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</w:p>
    <w:p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:rsidR="00ED3551" w:rsidRDefault="00ED3551" w:rsidP="00ED3551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 w:rsidRPr="00C81407">
        <w:rPr>
          <w:rFonts w:ascii="Cambria" w:hAnsi="Cambria"/>
          <w:b/>
        </w:rPr>
        <w:t>Gmina Jastków</w:t>
      </w:r>
      <w:r w:rsidRPr="00C81407">
        <w:rPr>
          <w:rFonts w:ascii="Cambria" w:hAnsi="Cambria"/>
        </w:rPr>
        <w:t xml:space="preserve"> zwana dalej „Zamawiającym”</w:t>
      </w:r>
    </w:p>
    <w:p w:rsidR="001D25BC" w:rsidRPr="001D25BC" w:rsidRDefault="001D25BC" w:rsidP="001D25BC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r>
        <w:rPr>
          <w:rFonts w:ascii="Cambria" w:hAnsi="Cambria"/>
        </w:rPr>
        <w:t xml:space="preserve">Panieńszczyzna, </w:t>
      </w:r>
      <w:r w:rsidR="00ED3551">
        <w:rPr>
          <w:rFonts w:ascii="Cambria" w:hAnsi="Cambria"/>
        </w:rPr>
        <w:t xml:space="preserve">ul. Chmielowa 3, 21-002 Jastków </w:t>
      </w:r>
      <w:bookmarkStart w:id="0" w:name="_Hlk60979432"/>
      <w:r>
        <w:rPr>
          <w:rFonts w:ascii="Cambria" w:hAnsi="Cambria"/>
        </w:rPr>
        <w:br/>
      </w: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1D25BC" w:rsidRPr="001A1359" w:rsidTr="00B24066">
        <w:tc>
          <w:tcPr>
            <w:tcW w:w="9093" w:type="dxa"/>
            <w:shd w:val="clear" w:color="auto" w:fill="F2F2F2" w:themeFill="background1" w:themeFillShade="F2"/>
          </w:tcPr>
          <w:p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:rsidR="001D25BC" w:rsidRPr="000D4F7B" w:rsidRDefault="001D25BC" w:rsidP="001D25BC">
      <w:pPr>
        <w:tabs>
          <w:tab w:val="left" w:pos="480"/>
          <w:tab w:val="center" w:pos="4727"/>
        </w:tabs>
        <w:spacing w:line="276" w:lineRule="auto"/>
        <w:rPr>
          <w:rFonts w:ascii="Cambria" w:hAnsi="Cambria"/>
          <w:b/>
          <w:b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</w:t>
      </w:r>
      <w:r w:rsidR="00DB5768">
        <w:rPr>
          <w:rFonts w:ascii="Cambria" w:hAnsi="Cambria"/>
        </w:rPr>
        <w:t xml:space="preserve"> </w:t>
      </w:r>
      <w:bookmarkStart w:id="1" w:name="_GoBack"/>
      <w:bookmarkEnd w:id="1"/>
      <w:r w:rsidR="00DD3F1F" w:rsidRPr="00DD3F1F">
        <w:rPr>
          <w:rFonts w:asciiTheme="majorHAnsi" w:eastAsia="SimSun" w:hAnsiTheme="majorHAnsi"/>
          <w:b/>
          <w:bCs/>
          <w:lang w:eastAsia="ar-SA"/>
        </w:rPr>
        <w:t>Przebudowa drogi gminnej Nr 112572L Ługów – Dobrowola - Wysokie - Sługocin w miejscowości Wysokie i Sługocin na odcinku od km 0+000 do km 1+262,80</w:t>
      </w:r>
      <w:r w:rsidRPr="00EC7781">
        <w:rPr>
          <w:rFonts w:ascii="Cambria" w:hAnsi="Cambria"/>
          <w:i/>
          <w:iCs/>
          <w:snapToGrid w:val="0"/>
        </w:rPr>
        <w:t>,</w:t>
      </w:r>
      <w:r w:rsidR="00DB5768">
        <w:rPr>
          <w:rFonts w:ascii="Cambria" w:hAnsi="Cambria"/>
          <w:i/>
          <w:iCs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Gminę Jastków</w:t>
      </w:r>
      <w:r w:rsidRPr="001A1359">
        <w:rPr>
          <w:rFonts w:ascii="Cambria" w:hAnsi="Cambria"/>
          <w:b/>
        </w:rPr>
        <w:t xml:space="preserve">, </w:t>
      </w:r>
      <w:r w:rsidRPr="00DD3F1F">
        <w:rPr>
          <w:rFonts w:ascii="Cambria" w:hAnsi="Cambria"/>
        </w:rPr>
        <w:t>oświadczam, że:</w:t>
      </w:r>
    </w:p>
    <w:p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:rsidR="001D25BC" w:rsidRPr="001D25BC" w:rsidRDefault="001D25BC" w:rsidP="001D25BC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>ustawy Pzp.</w:t>
      </w:r>
    </w:p>
    <w:p w:rsidR="001D25BC" w:rsidRPr="001D25BC" w:rsidRDefault="001D25BC" w:rsidP="001D25BC">
      <w:pPr>
        <w:pStyle w:val="Akapitzlist"/>
        <w:spacing w:line="276" w:lineRule="auto"/>
        <w:rPr>
          <w:rFonts w:ascii="Cambria" w:hAnsi="Cambria"/>
          <w:sz w:val="24"/>
          <w:szCs w:val="24"/>
        </w:rPr>
      </w:pPr>
    </w:p>
    <w:p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Pzp </w:t>
      </w:r>
      <w:r w:rsidRPr="001D25BC">
        <w:rPr>
          <w:rFonts w:ascii="Cambria" w:hAnsi="Cambria"/>
          <w:i/>
        </w:rPr>
        <w:t>(podać mającą zastosowanie podstawę wykluczenia).</w:t>
      </w:r>
    </w:p>
    <w:p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Pzp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:rsidR="001D25BC" w:rsidRP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:rsidR="001D25BC" w:rsidRP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 xml:space="preserve">*zakreślić właściwe lub przekreślić niewłaściwe </w:t>
      </w:r>
    </w:p>
    <w:sectPr w:rsidR="007C7CFB" w:rsidRPr="00633D1F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6E6" w:rsidRDefault="00F116E6" w:rsidP="00ED3551">
      <w:r>
        <w:separator/>
      </w:r>
    </w:p>
  </w:endnote>
  <w:endnote w:type="continuationSeparator" w:id="0">
    <w:p w:rsidR="00F116E6" w:rsidRDefault="00F116E6" w:rsidP="00ED3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6E6" w:rsidRDefault="00F116E6" w:rsidP="00ED3551">
      <w:r>
        <w:separator/>
      </w:r>
    </w:p>
  </w:footnote>
  <w:footnote w:type="continuationSeparator" w:id="0">
    <w:p w:rsidR="00F116E6" w:rsidRDefault="00F116E6" w:rsidP="00ED35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551"/>
    <w:rsid w:val="001D25BC"/>
    <w:rsid w:val="003E7AAB"/>
    <w:rsid w:val="00633D1F"/>
    <w:rsid w:val="00786B1D"/>
    <w:rsid w:val="007C7CFB"/>
    <w:rsid w:val="00A153EF"/>
    <w:rsid w:val="00D816F8"/>
    <w:rsid w:val="00DB1A40"/>
    <w:rsid w:val="00DB5768"/>
    <w:rsid w:val="00DD3F1F"/>
    <w:rsid w:val="00ED3551"/>
    <w:rsid w:val="00F116E6"/>
    <w:rsid w:val="00FD4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tomaszchoma</cp:lastModifiedBy>
  <cp:revision>6</cp:revision>
  <dcterms:created xsi:type="dcterms:W3CDTF">2021-03-22T14:07:00Z</dcterms:created>
  <dcterms:modified xsi:type="dcterms:W3CDTF">2021-04-27T12:14:00Z</dcterms:modified>
</cp:coreProperties>
</file>